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0EBC6" w14:textId="77777777" w:rsidR="00F82129" w:rsidRPr="00BD0155" w:rsidRDefault="00F82129" w:rsidP="00F82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0000"/>
        <w:spacing w:after="0"/>
        <w:ind w:right="-24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0" w:name="_Hlk135748001"/>
      <w:r w:rsidRPr="00BD0155">
        <w:rPr>
          <w:rFonts w:ascii="Times New Roman" w:hAnsi="Times New Roman" w:cs="Times New Roman"/>
          <w:b/>
          <w:spacing w:val="30"/>
          <w:sz w:val="28"/>
          <w:szCs w:val="28"/>
        </w:rPr>
        <w:t>ΠΟΙΗΣΗ: ΛΟΓΟΣ ΚΑΙ ΤΕΧΝΗ</w:t>
      </w:r>
    </w:p>
    <w:p w14:paraId="4921C034" w14:textId="77777777" w:rsidR="00F82129" w:rsidRPr="00BD0155" w:rsidRDefault="00F82129" w:rsidP="00F82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0000"/>
        <w:spacing w:after="0"/>
        <w:ind w:right="-24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BD0155">
        <w:rPr>
          <w:rFonts w:ascii="Times New Roman" w:hAnsi="Times New Roman" w:cs="Times New Roman"/>
          <w:spacing w:val="30"/>
          <w:sz w:val="28"/>
          <w:szCs w:val="28"/>
        </w:rPr>
        <w:t>ΕΙΚΟΣΤΟΣ ΠΡΩΤΟΣ ΚΥΚΛΟΣ 2022-2023</w:t>
      </w:r>
    </w:p>
    <w:bookmarkEnd w:id="0"/>
    <w:p w14:paraId="5A551909" w14:textId="77777777" w:rsidR="00F82129" w:rsidRPr="00BD0155" w:rsidRDefault="00F82129" w:rsidP="005518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F76B880" w14:textId="28EF1A2B" w:rsidR="00F82129" w:rsidRPr="00BD0155" w:rsidRDefault="00F82129" w:rsidP="005518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D0155">
        <w:rPr>
          <w:rFonts w:ascii="Times New Roman" w:hAnsi="Times New Roman" w:cs="Times New Roman"/>
          <w:color w:val="CC0000"/>
          <w:sz w:val="36"/>
          <w:szCs w:val="36"/>
        </w:rPr>
        <w:t>Ἕνα</w:t>
      </w:r>
      <w:proofErr w:type="spellEnd"/>
      <w:r w:rsidRPr="00BD0155">
        <w:rPr>
          <w:rFonts w:ascii="Times New Roman" w:hAnsi="Times New Roman" w:cs="Times New Roman"/>
          <w:color w:val="CC0000"/>
          <w:sz w:val="36"/>
          <w:szCs w:val="36"/>
        </w:rPr>
        <w:t xml:space="preserve"> ποίημα - </w:t>
      </w:r>
      <w:proofErr w:type="spellStart"/>
      <w:r w:rsidRPr="00BD0155">
        <w:rPr>
          <w:rFonts w:ascii="Times New Roman" w:hAnsi="Times New Roman" w:cs="Times New Roman"/>
          <w:color w:val="CC0000"/>
          <w:sz w:val="36"/>
          <w:szCs w:val="36"/>
        </w:rPr>
        <w:t>Μιὰ</w:t>
      </w:r>
      <w:proofErr w:type="spellEnd"/>
      <w:r w:rsidRPr="00BD0155">
        <w:rPr>
          <w:rFonts w:ascii="Times New Roman" w:hAnsi="Times New Roman" w:cs="Times New Roman"/>
          <w:color w:val="CC0000"/>
          <w:sz w:val="36"/>
          <w:szCs w:val="36"/>
        </w:rPr>
        <w:t xml:space="preserve"> ματιά</w:t>
      </w:r>
    </w:p>
    <w:p w14:paraId="739DD9FE" w14:textId="77777777" w:rsidR="00F82129" w:rsidRDefault="00F82129" w:rsidP="005518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D3AA6A" w14:textId="77777777" w:rsidR="00BD0155" w:rsidRPr="00BD0155" w:rsidRDefault="00BD0155" w:rsidP="00BD01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Οἱ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«Λύκοι» </w:t>
      </w: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τοῦ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Κωστῆ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Παλαμᾶ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ὁ θάνατος </w:t>
      </w: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τοῦ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ποιητῆ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 - προφήτη </w:t>
      </w:r>
    </w:p>
    <w:p w14:paraId="4C3D73B5" w14:textId="77777777" w:rsidR="00BD0155" w:rsidRPr="00BD0155" w:rsidRDefault="00BD0155" w:rsidP="00BD01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C8CC05E" w14:textId="77777777" w:rsidR="00BD0155" w:rsidRPr="00BD0155" w:rsidRDefault="00BD0155" w:rsidP="00BD01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Ἵδρυμα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«Τάκης Σινόπουλος», Περισσός, Τρίτη 26/11/2024, 19.00 </w:t>
      </w:r>
    </w:p>
    <w:p w14:paraId="6EBCB947" w14:textId="77777777" w:rsidR="00BD0155" w:rsidRPr="00BD0155" w:rsidRDefault="00BD0155" w:rsidP="00BD01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91CBE9F" w14:textId="77777777" w:rsidR="00BD0155" w:rsidRPr="00BD0155" w:rsidRDefault="00BD0155" w:rsidP="00BD0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0155">
        <w:rPr>
          <w:rFonts w:ascii="Times New Roman" w:hAnsi="Times New Roman" w:cs="Times New Roman"/>
          <w:sz w:val="28"/>
          <w:szCs w:val="28"/>
          <w:u w:val="single"/>
        </w:rPr>
        <w:t>Ὁμιλία</w:t>
      </w:r>
      <w:proofErr w:type="spellEnd"/>
      <w:r w:rsidRPr="00BD015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D0155">
        <w:rPr>
          <w:rFonts w:ascii="Times New Roman" w:hAnsi="Times New Roman" w:cs="Times New Roman"/>
          <w:sz w:val="28"/>
          <w:szCs w:val="28"/>
        </w:rPr>
        <w:t xml:space="preserve">Θάνος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Γιαννούδης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(Φιλόλογος - Συγγραφέας) </w:t>
      </w:r>
    </w:p>
    <w:p w14:paraId="3EC9ADE8" w14:textId="77777777" w:rsidR="00BD0155" w:rsidRPr="00BD0155" w:rsidRDefault="00BD0155" w:rsidP="00BD0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Στὴν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ἀπαγγελία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συνεισφέρει ἡ Δέσποινα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Μπισχινιώτη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Ἠθοποιός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- Δρ.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Νεοελληνικῆς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Φιλολογίας) </w:t>
      </w:r>
    </w:p>
    <w:p w14:paraId="5A217672" w14:textId="77777777" w:rsidR="00BD0155" w:rsidRPr="00BD0155" w:rsidRDefault="00BD0155" w:rsidP="00BD01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4EF3344" w14:textId="50C9D319" w:rsidR="00447E17" w:rsidRPr="00BD0155" w:rsidRDefault="00BD0155" w:rsidP="00BD01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55">
        <w:rPr>
          <w:rFonts w:ascii="Times New Roman" w:hAnsi="Times New Roman" w:cs="Times New Roman"/>
          <w:sz w:val="28"/>
          <w:szCs w:val="28"/>
        </w:rPr>
        <w:t xml:space="preserve">Ἡ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ποιητικὴ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σύνθεση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«Λύκων», γραμμένη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ἀπὸ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Κωστῆ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Παλαμᾶ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κατὰ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τὶς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τραγικὲς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ἡμέρες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ποὺ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ἕπονται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Μικρασιατικῆς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Καταστροφῆς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, περιγράφει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μὲ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σαφήνεια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ἀφοπλιστικὴ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παραστατικότητα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τέλος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μιᾶς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ὁλόκληρης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ἐποχῆς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συναφοῦς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μ’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ἐκείνη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ἀφήγησης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ἀκριβῶς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κατὰ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στιγμὲς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πτώσης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θραύσης της.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Σηματοδοτῶντας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εὐκρινῶς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λήξη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περιόδου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Παλαμᾶ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ὡς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ἑνὸς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ποιητῆ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- προφήτη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μεγάλων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ὁραμάτων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ἔχει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ἐπίσης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, προκαλέσει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ἀντιδράσεις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, λαμβάνοντας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ὡς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ἀπάντηση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ἕνα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μαχητικὸ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ποίημα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ἀπὸ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Κώστα Βάρναλη,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ἐνῷ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ἔχει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γίνει μέχρι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ἀντικείμενο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συζήτησης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διχογνωμίας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στὴ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Βουλὴ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Ἑλλήνων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κατὰ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πρόσφατα χρόνια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κρίσης χρέους.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Στὴ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συγκεκριμένη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ὁμιλία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θὰ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προσπαθήσουμε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νὰ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ἐντάξουμε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ἔργο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στὰ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δεδομένα τόσο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εὐρύτερου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ἔργου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ἐποχῆς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Παλαμᾶ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ὅσο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lastRenderedPageBreak/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δικῆς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μας, δίνοντας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ἔμφαση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στὴν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ἀλλαγὴ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παραδείγματος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ποὺ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λαμβάνει χώρα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ἐντός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του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σκιαγραφῶντας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ἐντέλει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εὐρύτερο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ὀλιστικότερο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σχῆμα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μιᾶς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κυκλικῆς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ἀντίληψης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ζωῆς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κόσμου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ποὺ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ὁ </w:t>
      </w:r>
      <w:proofErr w:type="spellStart"/>
      <w:r w:rsidRPr="00BD0155">
        <w:rPr>
          <w:rFonts w:ascii="Times New Roman" w:hAnsi="Times New Roman" w:cs="Times New Roman"/>
          <w:sz w:val="28"/>
          <w:szCs w:val="28"/>
        </w:rPr>
        <w:t>ποιητὴς</w:t>
      </w:r>
      <w:proofErr w:type="spellEnd"/>
      <w:r w:rsidRPr="00BD0155">
        <w:rPr>
          <w:rFonts w:ascii="Times New Roman" w:hAnsi="Times New Roman" w:cs="Times New Roman"/>
          <w:sz w:val="28"/>
          <w:szCs w:val="28"/>
        </w:rPr>
        <w:t xml:space="preserve"> προάγει.</w:t>
      </w:r>
    </w:p>
    <w:sectPr w:rsidR="00447E17" w:rsidRPr="00BD0155" w:rsidSect="00DD11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56"/>
    <w:rsid w:val="001A7279"/>
    <w:rsid w:val="001B3F76"/>
    <w:rsid w:val="003F2BAA"/>
    <w:rsid w:val="00447E17"/>
    <w:rsid w:val="004F4266"/>
    <w:rsid w:val="005518B2"/>
    <w:rsid w:val="00592BB3"/>
    <w:rsid w:val="00657201"/>
    <w:rsid w:val="009337F8"/>
    <w:rsid w:val="00966B81"/>
    <w:rsid w:val="00BD0155"/>
    <w:rsid w:val="00CE1A47"/>
    <w:rsid w:val="00DD1163"/>
    <w:rsid w:val="00F16756"/>
    <w:rsid w:val="00F8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DD13"/>
  <w15:docId w15:val="{3CFE65D2-6829-461D-B526-BA6D34F6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Νούλα Κουκίδου</cp:lastModifiedBy>
  <cp:revision>15</cp:revision>
  <dcterms:created xsi:type="dcterms:W3CDTF">2024-09-03T14:51:00Z</dcterms:created>
  <dcterms:modified xsi:type="dcterms:W3CDTF">2024-11-14T13:08:00Z</dcterms:modified>
</cp:coreProperties>
</file>